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F6" w:rsidRPr="00DE2DF7" w:rsidRDefault="00BE28F6" w:rsidP="00BE28F6">
      <w:pPr>
        <w:tabs>
          <w:tab w:val="right" w:pos="7920"/>
        </w:tabs>
        <w:ind w:left="120" w:right="120"/>
        <w:rPr>
          <w:rFonts w:asciiTheme="majorBidi" w:hAnsiTheme="majorBidi" w:cstheme="majorBidi"/>
        </w:rPr>
      </w:pPr>
      <w:bookmarkStart w:id="0" w:name="_GoBack"/>
      <w:bookmarkEnd w:id="0"/>
    </w:p>
    <w:p w:rsidR="00BE28F6" w:rsidRPr="00CD52E7" w:rsidRDefault="00BE28F6" w:rsidP="00BE28F6">
      <w:pPr>
        <w:pStyle w:val="3"/>
        <w:tabs>
          <w:tab w:val="right" w:pos="7920"/>
        </w:tabs>
        <w:ind w:left="84" w:right="360"/>
        <w:rPr>
          <w:rFonts w:asciiTheme="majorBidi" w:hAnsiTheme="majorBidi" w:cstheme="majorBidi"/>
          <w:sz w:val="32"/>
          <w:szCs w:val="32"/>
          <w:u w:val="single"/>
        </w:rPr>
      </w:pPr>
      <w:r w:rsidRPr="00CD52E7">
        <w:rPr>
          <w:rFonts w:asciiTheme="majorBidi" w:hAnsiTheme="majorBidi" w:cstheme="majorBidi"/>
          <w:sz w:val="32"/>
          <w:szCs w:val="32"/>
          <w:u w:val="single"/>
          <w:rtl/>
        </w:rPr>
        <w:t>"</w:t>
      </w:r>
      <w:r w:rsidRPr="00CD52E7">
        <w:rPr>
          <w:rFonts w:asciiTheme="majorBidi" w:hAnsiTheme="majorBidi" w:cstheme="majorBidi"/>
          <w:sz w:val="32"/>
          <w:szCs w:val="32"/>
          <w:highlight w:val="yellow"/>
          <w:u w:val="single"/>
          <w:rtl/>
        </w:rPr>
        <w:t>המאבק הצמוד"-ההעפלה וההתיישבות והמאבק המדיני</w:t>
      </w:r>
      <w:r w:rsidRPr="00CD52E7">
        <w:rPr>
          <w:rFonts w:asciiTheme="majorBidi" w:hAnsiTheme="majorBidi" w:cstheme="majorBidi"/>
          <w:sz w:val="32"/>
          <w:szCs w:val="32"/>
          <w:u w:val="single"/>
          <w:rtl/>
        </w:rPr>
        <w:t xml:space="preserve"> </w:t>
      </w:r>
    </w:p>
    <w:p w:rsidR="00BE28F6" w:rsidRPr="00DE2DF7" w:rsidRDefault="00BE28F6" w:rsidP="00BE28F6">
      <w:pPr>
        <w:pStyle w:val="3"/>
        <w:tabs>
          <w:tab w:val="right" w:pos="7920"/>
        </w:tabs>
        <w:ind w:left="360" w:right="120"/>
        <w:rPr>
          <w:rFonts w:asciiTheme="majorBidi" w:hAnsiTheme="majorBidi" w:cstheme="majorBidi"/>
          <w:sz w:val="24"/>
          <w:szCs w:val="24"/>
          <w:rtl/>
        </w:rPr>
      </w:pPr>
      <w:r w:rsidRPr="00DE2DF7">
        <w:rPr>
          <w:rFonts w:asciiTheme="majorBidi" w:hAnsiTheme="majorBidi" w:cstheme="majorBidi"/>
          <w:sz w:val="24"/>
          <w:szCs w:val="24"/>
          <w:rtl/>
        </w:rPr>
        <w:t xml:space="preserve">                                                      </w:t>
      </w:r>
    </w:p>
    <w:p w:rsidR="00BE28F6" w:rsidRPr="00DE2DF7" w:rsidRDefault="00BE28F6" w:rsidP="00BE28F6">
      <w:pPr>
        <w:tabs>
          <w:tab w:val="right" w:pos="7920"/>
        </w:tabs>
        <w:ind w:left="120" w:right="120"/>
        <w:rPr>
          <w:rFonts w:asciiTheme="majorBidi" w:hAnsiTheme="majorBidi" w:cstheme="majorBidi"/>
          <w:rtl/>
        </w:rPr>
      </w:pPr>
      <w:r w:rsidRPr="00DE2DF7">
        <w:rPr>
          <w:rStyle w:val="12"/>
          <w:rFonts w:asciiTheme="majorBidi" w:hAnsiTheme="majorBidi" w:cstheme="majorBidi" w:hint="default"/>
          <w:rtl/>
        </w:rPr>
        <w:t>מאבק צמוד:-</w:t>
      </w:r>
      <w:r w:rsidRPr="00DE2DF7">
        <w:rPr>
          <w:rFonts w:asciiTheme="majorBidi" w:hAnsiTheme="majorBidi" w:cstheme="majorBidi"/>
          <w:rtl/>
        </w:rPr>
        <w:t>תומכי דרך זו היו בעיקר החוגים האזרחיים-עירוניים, השומר הצעיר , ומחנה הפועלים-חברי ההגנה. חוגים אלו סברו כי:</w:t>
      </w:r>
    </w:p>
    <w:p w:rsidR="00BE28F6" w:rsidRPr="00DE2DF7" w:rsidRDefault="00BE28F6" w:rsidP="00BE28F6">
      <w:pPr>
        <w:tabs>
          <w:tab w:val="right" w:pos="7920"/>
        </w:tabs>
        <w:ind w:left="120" w:right="120"/>
        <w:rPr>
          <w:rFonts w:asciiTheme="majorBidi" w:hAnsiTheme="majorBidi" w:cstheme="majorBidi"/>
          <w:rtl/>
        </w:rPr>
      </w:pPr>
      <w:r w:rsidRPr="00DE2DF7">
        <w:rPr>
          <w:rStyle w:val="12"/>
          <w:rFonts w:asciiTheme="majorBidi" w:hAnsiTheme="majorBidi" w:cstheme="majorBidi" w:hint="default"/>
          <w:rtl/>
        </w:rPr>
        <w:t>1</w:t>
      </w:r>
      <w:r w:rsidRPr="00DE2DF7">
        <w:rPr>
          <w:rFonts w:asciiTheme="majorBidi" w:hAnsiTheme="majorBidi" w:cstheme="majorBidi"/>
          <w:b/>
          <w:bCs/>
          <w:rtl/>
        </w:rPr>
        <w:t>.סכנה לישוב העברי-</w:t>
      </w:r>
      <w:r w:rsidRPr="00DE2DF7">
        <w:rPr>
          <w:rFonts w:asciiTheme="majorBidi" w:hAnsiTheme="majorBidi" w:cstheme="majorBidi"/>
          <w:rtl/>
        </w:rPr>
        <w:t xml:space="preserve">"השבת השחורה" הוכיחה שאין ביכולתו של היישוב להתמודד עם הכוח הצבאי העצום של בריטניה, וכל נסיון  להתמודדות שכזאת תמיט אסון על היישוב כולו. </w:t>
      </w:r>
    </w:p>
    <w:p w:rsidR="00BE28F6" w:rsidRPr="00DE2DF7" w:rsidRDefault="00BE28F6" w:rsidP="00BE28F6">
      <w:pPr>
        <w:tabs>
          <w:tab w:val="right" w:pos="7920"/>
        </w:tabs>
        <w:ind w:left="120" w:right="120"/>
        <w:rPr>
          <w:rFonts w:asciiTheme="majorBidi" w:hAnsiTheme="majorBidi" w:cstheme="majorBidi"/>
          <w:rtl/>
        </w:rPr>
      </w:pPr>
      <w:r w:rsidRPr="00DE2DF7">
        <w:rPr>
          <w:rStyle w:val="12"/>
          <w:rFonts w:asciiTheme="majorBidi" w:hAnsiTheme="majorBidi" w:cstheme="majorBidi" w:hint="default"/>
          <w:rtl/>
        </w:rPr>
        <w:t>2</w:t>
      </w:r>
      <w:r w:rsidRPr="00DE2DF7">
        <w:rPr>
          <w:rFonts w:asciiTheme="majorBidi" w:hAnsiTheme="majorBidi" w:cstheme="majorBidi"/>
          <w:b/>
          <w:bCs/>
          <w:rtl/>
        </w:rPr>
        <w:t>.ביצור כוח הישוב-</w:t>
      </w:r>
      <w:r w:rsidRPr="00DE2DF7">
        <w:rPr>
          <w:rFonts w:asciiTheme="majorBidi" w:hAnsiTheme="majorBidi" w:cstheme="majorBidi"/>
          <w:rtl/>
        </w:rPr>
        <w:t>המאבק צריך להתרחש דרך העפלה והתיישבות, פעולות שתחזקנה את היישוב ותבצר את כוחו לעת בה יצטרך להילחם על קיומו. (ברור היה שהעימות עם ערביי א"י הוא בלתי נמנע)</w:t>
      </w:r>
    </w:p>
    <w:p w:rsidR="00BE28F6" w:rsidRPr="00DE2DF7" w:rsidRDefault="00BE28F6" w:rsidP="00BE28F6">
      <w:pPr>
        <w:tabs>
          <w:tab w:val="right" w:pos="7920"/>
        </w:tabs>
        <w:ind w:left="120" w:right="120"/>
        <w:rPr>
          <w:rFonts w:asciiTheme="majorBidi" w:hAnsiTheme="majorBidi" w:cstheme="majorBidi"/>
          <w:b/>
          <w:bCs/>
          <w:rtl/>
        </w:rPr>
      </w:pPr>
      <w:r w:rsidRPr="00DE2DF7">
        <w:rPr>
          <w:rStyle w:val="12"/>
          <w:rFonts w:asciiTheme="majorBidi" w:hAnsiTheme="majorBidi" w:cstheme="majorBidi" w:hint="default"/>
          <w:rtl/>
        </w:rPr>
        <w:t>3</w:t>
      </w:r>
      <w:r w:rsidRPr="00DE2DF7">
        <w:rPr>
          <w:rFonts w:asciiTheme="majorBidi" w:hAnsiTheme="majorBidi" w:cstheme="majorBidi"/>
          <w:b/>
          <w:bCs/>
          <w:rtl/>
        </w:rPr>
        <w:t>המאבק המזויין צריך להיות צמוד</w:t>
      </w:r>
      <w:r w:rsidRPr="00DE2DF7">
        <w:rPr>
          <w:rFonts w:asciiTheme="majorBidi" w:hAnsiTheme="majorBidi" w:cstheme="majorBidi"/>
          <w:rtl/>
        </w:rPr>
        <w:t xml:space="preserve"> – כל פעולת העפלה או התיישבות תתרחש מיד לאחר פעולה נקודתית בריטית, ולא באופן שרירותי.כמו למשל הרס תחנות משטרה בסידני עלי ובגבעת אולגה  ששימשו בסיסים לאיתור ספינות מעפילים ולסיורי משטרה לאורך החופיםהקשר בין התגובה לפגיעה הבריטית ביישוב צריך להיות רציף וצמוד.</w:t>
      </w:r>
    </w:p>
    <w:p w:rsidR="00BE28F6" w:rsidRPr="00DE2DF7" w:rsidRDefault="00BE28F6" w:rsidP="00BE28F6">
      <w:pPr>
        <w:tabs>
          <w:tab w:val="right" w:pos="7920"/>
        </w:tabs>
        <w:ind w:left="120" w:right="120"/>
        <w:rPr>
          <w:rFonts w:asciiTheme="majorBidi" w:hAnsiTheme="majorBidi" w:cstheme="majorBidi"/>
          <w:rtl/>
        </w:rPr>
      </w:pPr>
      <w:r w:rsidRPr="00DE2DF7">
        <w:rPr>
          <w:rFonts w:asciiTheme="majorBidi" w:hAnsiTheme="majorBidi" w:cstheme="majorBidi"/>
          <w:b/>
          <w:bCs/>
          <w:rtl/>
        </w:rPr>
        <w:t>4.אלימות פסולה-</w:t>
      </w:r>
      <w:r w:rsidRPr="00DE2DF7">
        <w:rPr>
          <w:rFonts w:asciiTheme="majorBidi" w:hAnsiTheme="majorBidi" w:cstheme="majorBidi"/>
          <w:rtl/>
        </w:rPr>
        <w:t>הטרור והלחימה פסולים אינם יעילים ואינם מוסריים.אלימות תעורר דעת קהל שלילית כלפי המאבק הציוני ואילו העפלה,ההתיישבות וצמצום הפגיעה רק במטרות שנועדו להילחם בהם לא יעוררו דעת קהל שלילית ואפילו יוכלו לגייס תמיכה עולמית.</w:t>
      </w:r>
    </w:p>
    <w:p w:rsidR="00BE28F6" w:rsidRPr="00DE2DF7" w:rsidRDefault="00BE28F6" w:rsidP="00BE28F6">
      <w:pPr>
        <w:tabs>
          <w:tab w:val="right" w:pos="7920"/>
        </w:tabs>
        <w:ind w:left="120" w:right="120"/>
        <w:rPr>
          <w:rFonts w:asciiTheme="majorBidi" w:hAnsiTheme="majorBidi" w:cstheme="majorBidi"/>
        </w:rPr>
      </w:pPr>
      <w:r w:rsidRPr="00DE2DF7">
        <w:rPr>
          <w:rStyle w:val="12"/>
          <w:rFonts w:asciiTheme="majorBidi" w:hAnsiTheme="majorBidi" w:cstheme="majorBidi" w:hint="default"/>
          <w:rtl/>
        </w:rPr>
        <w:t>5.תמיכה בפעילות המדינית-</w:t>
      </w:r>
      <w:r w:rsidRPr="00DE2DF7">
        <w:rPr>
          <w:rFonts w:asciiTheme="majorBidi" w:hAnsiTheme="majorBidi" w:cstheme="majorBidi"/>
          <w:rtl/>
        </w:rPr>
        <w:t>באוגוסט 1946 התכנס קונגרס ציוני בפריס שהגמיש את עמדותיה של התנועה הציונית וזכה לתמיכת נשיא ארה"ב.מעשי טירור ופגיעה בחיי אדם עלולים לפגוע במאמץ המדיני.</w:t>
      </w:r>
    </w:p>
    <w:p w:rsidR="00BE28F6" w:rsidRPr="00DE2DF7" w:rsidRDefault="00BE28F6" w:rsidP="00BE28F6">
      <w:pPr>
        <w:rPr>
          <w:rFonts w:asciiTheme="majorBidi" w:hAnsiTheme="majorBidi" w:cstheme="majorBidi"/>
        </w:rPr>
      </w:pPr>
    </w:p>
    <w:p w:rsidR="00BE28F6" w:rsidRPr="00DE2DF7" w:rsidRDefault="00BE28F6" w:rsidP="00BE28F6">
      <w:pPr>
        <w:rPr>
          <w:rFonts w:asciiTheme="majorBidi" w:hAnsiTheme="majorBidi" w:cstheme="majorBidi"/>
          <w:b/>
          <w:bCs/>
          <w:sz w:val="32"/>
          <w:szCs w:val="32"/>
          <w:u w:val="single"/>
          <w:rtl/>
        </w:rPr>
      </w:pPr>
      <w:r w:rsidRPr="00DE2DF7">
        <w:rPr>
          <w:rFonts w:asciiTheme="majorBidi" w:hAnsiTheme="majorBidi" w:cstheme="majorBidi"/>
          <w:b/>
          <w:bCs/>
          <w:sz w:val="32"/>
          <w:szCs w:val="32"/>
          <w:u w:val="single"/>
          <w:rtl/>
        </w:rPr>
        <w:t>העפלה</w:t>
      </w:r>
    </w:p>
    <w:p w:rsidR="00BE28F6" w:rsidRPr="00DE2DF7" w:rsidRDefault="00BE28F6" w:rsidP="00BE28F6">
      <w:pPr>
        <w:rPr>
          <w:rFonts w:asciiTheme="majorBidi" w:hAnsiTheme="majorBidi" w:cstheme="majorBidi"/>
          <w:b/>
          <w:bCs/>
          <w:sz w:val="32"/>
          <w:szCs w:val="32"/>
          <w:u w:val="single"/>
          <w:rtl/>
        </w:rPr>
      </w:pPr>
    </w:p>
    <w:p w:rsidR="00BE28F6" w:rsidRPr="00DE2DF7" w:rsidRDefault="00BE28F6" w:rsidP="00BE28F6">
      <w:pPr>
        <w:pStyle w:val="a4"/>
        <w:tabs>
          <w:tab w:val="left" w:pos="720"/>
        </w:tabs>
        <w:rPr>
          <w:rFonts w:asciiTheme="majorBidi" w:hAnsiTheme="majorBidi" w:cstheme="majorBidi"/>
          <w:b/>
          <w:bCs/>
          <w:noProof/>
          <w:sz w:val="28"/>
          <w:szCs w:val="28"/>
          <w:rtl/>
          <w:lang w:val="he-IL"/>
        </w:rPr>
      </w:pPr>
      <w:r w:rsidRPr="00DE2DF7">
        <w:rPr>
          <w:rFonts w:asciiTheme="majorBidi" w:hAnsiTheme="majorBidi" w:cstheme="majorBidi"/>
          <w:b/>
          <w:bCs/>
          <w:noProof/>
          <w:sz w:val="28"/>
          <w:szCs w:val="28"/>
          <w:rtl/>
          <w:lang w:val="he-IL"/>
        </w:rPr>
        <w:t>מטרות העפלה</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noProof/>
          <w:sz w:val="20"/>
          <w:rtl/>
          <w:lang w:val="he-IL"/>
        </w:rPr>
        <w:t>להעפלה היו מספר מטרות:</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העלאת העקורים</w:t>
      </w:r>
      <w:r w:rsidRPr="00DE2DF7">
        <w:rPr>
          <w:rFonts w:asciiTheme="majorBidi" w:hAnsiTheme="majorBidi" w:cstheme="majorBidi"/>
          <w:noProof/>
          <w:sz w:val="20"/>
          <w:rtl/>
          <w:lang w:val="he-IL"/>
        </w:rPr>
        <w:t>-היתה צורך לאומי של התנועה הציונית. לתת מענה למצוקת מאות אלפי פליטי השואה שרצו לבנות ביתם מחדש בא"י.האירגון של העלאת מאות אלפים וקליטתם בארץ דרשו היערכות אירגונית עצומה.</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תחושת האשמה של הישוב</w:t>
      </w:r>
      <w:r w:rsidRPr="00DE2DF7">
        <w:rPr>
          <w:rFonts w:asciiTheme="majorBidi" w:hAnsiTheme="majorBidi" w:cstheme="majorBidi"/>
          <w:noProof/>
          <w:sz w:val="20"/>
          <w:rtl/>
          <w:lang w:val="he-IL"/>
        </w:rPr>
        <w:t>-לאחר שהתגלו מימדי השואה היה הישוב תקוף ריגשות אשמה על שלא עשה די וגילה חוסר אונים בהצלת יהודים.לכן,רוכז מאמץ עצום בהצלת שארית הפליטה.</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פגיעה במעמדה של בריטניה</w:t>
      </w:r>
      <w:r w:rsidRPr="00DE2DF7">
        <w:rPr>
          <w:rFonts w:asciiTheme="majorBidi" w:hAnsiTheme="majorBidi" w:cstheme="majorBidi"/>
          <w:noProof/>
          <w:sz w:val="20"/>
          <w:rtl/>
          <w:lang w:val="he-IL"/>
        </w:rPr>
        <w:t>-להעפלה נועד תפקיד מרכזי בגיוס דעת הקהל בבריטניה בארה"ב ובעולם.מסביב לשאלה זו גם התלכדו כל הישוב היהודי והתנועה הציונית כנגד בריטניה.למרות לכידתן של רוב הספינות ע"י הבריטים ושליחת המעפילים לקפריסין המשיכו  הספינות להגיע לחופי א"י.בעקשות בלתי מתפשרת ולפגוע במעמדה המוסרי של בריטניה,שיחסה האכזר כלפי העולים קומם עליה את כולם.</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חיזוקו של הישוב-</w:t>
      </w:r>
      <w:r w:rsidRPr="00DE2DF7">
        <w:rPr>
          <w:rFonts w:asciiTheme="majorBidi" w:hAnsiTheme="majorBidi" w:cstheme="majorBidi"/>
          <w:noProof/>
          <w:sz w:val="20"/>
          <w:rtl/>
          <w:lang w:val="he-IL"/>
        </w:rPr>
        <w:t>בן גוריון צפה את המבק בין הישוב וערביי א"י ומדינות ערב.העפלה,בעיקר של אנשים צעירים,אמורה היתה לחזק את כוחו של הישוב לקראת המאבק העתידי..</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רתימת העם היהודי למאבק</w:t>
      </w:r>
      <w:r w:rsidRPr="00DE2DF7">
        <w:rPr>
          <w:rFonts w:asciiTheme="majorBidi" w:hAnsiTheme="majorBidi" w:cstheme="majorBidi"/>
          <w:noProof/>
          <w:sz w:val="20"/>
          <w:rtl/>
          <w:lang w:val="he-IL"/>
        </w:rPr>
        <w:t>-העפלה אמורה היתה ללכד את כל העם היהודי ציונים ולא ציונים  למאבק המונים במדיניות בריטניה.לא היה יהודי ,שיכול היה,אחר השואה להשאר אדיש לשאיפתם של שרידי השואה להגיע לא"י.כך ליצור הזדהות כלל יהודית עם מטרות הציונות.</w:t>
      </w:r>
    </w:p>
    <w:p w:rsidR="00BE28F6" w:rsidRPr="00DE2DF7" w:rsidRDefault="00BE28F6" w:rsidP="00BE28F6">
      <w:pPr>
        <w:pStyle w:val="a4"/>
        <w:tabs>
          <w:tab w:val="left" w:pos="720"/>
        </w:tabs>
        <w:rPr>
          <w:rFonts w:asciiTheme="majorBidi" w:hAnsiTheme="majorBidi" w:cstheme="majorBidi"/>
          <w:noProof/>
          <w:sz w:val="20"/>
          <w:rtl/>
          <w:lang w:val="he-IL"/>
        </w:rPr>
      </w:pPr>
    </w:p>
    <w:p w:rsidR="00BE28F6" w:rsidRPr="00DE2DF7" w:rsidRDefault="00BE28F6" w:rsidP="00BE28F6">
      <w:pPr>
        <w:pStyle w:val="a4"/>
        <w:tabs>
          <w:tab w:val="left" w:pos="720"/>
        </w:tabs>
        <w:rPr>
          <w:rFonts w:asciiTheme="majorBidi" w:hAnsiTheme="majorBidi" w:cstheme="majorBidi"/>
          <w:b/>
          <w:bCs/>
          <w:noProof/>
          <w:sz w:val="28"/>
          <w:szCs w:val="28"/>
          <w:rtl/>
          <w:lang w:val="he-IL"/>
        </w:rPr>
      </w:pPr>
      <w:r w:rsidRPr="00DE2DF7">
        <w:rPr>
          <w:rFonts w:asciiTheme="majorBidi" w:hAnsiTheme="majorBidi" w:cstheme="majorBidi"/>
          <w:b/>
          <w:bCs/>
          <w:noProof/>
          <w:sz w:val="28"/>
          <w:szCs w:val="28"/>
          <w:rtl/>
          <w:lang w:val="he-IL"/>
        </w:rPr>
        <w:t>פעולות העפלה</w:t>
      </w:r>
    </w:p>
    <w:p w:rsidR="00BE28F6" w:rsidRPr="00DE2DF7" w:rsidRDefault="00BE28F6" w:rsidP="00BE28F6">
      <w:pPr>
        <w:pStyle w:val="a4"/>
        <w:tabs>
          <w:tab w:val="left" w:pos="720"/>
        </w:tabs>
        <w:rPr>
          <w:rFonts w:asciiTheme="majorBidi" w:hAnsiTheme="majorBidi" w:cstheme="majorBidi"/>
          <w:noProof/>
          <w:sz w:val="20"/>
          <w:rtl/>
          <w:lang w:val="he-IL"/>
        </w:rPr>
      </w:pP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מאבק הבריטים</w:t>
      </w:r>
      <w:r w:rsidRPr="00DE2DF7">
        <w:rPr>
          <w:rFonts w:asciiTheme="majorBidi" w:hAnsiTheme="majorBidi" w:cstheme="majorBidi"/>
          <w:noProof/>
          <w:sz w:val="20"/>
          <w:rtl/>
          <w:lang w:val="he-IL"/>
        </w:rPr>
        <w:t xml:space="preserve"> </w:t>
      </w:r>
      <w:r w:rsidRPr="00DE2DF7">
        <w:rPr>
          <w:rFonts w:asciiTheme="majorBidi" w:hAnsiTheme="majorBidi" w:cstheme="majorBidi"/>
          <w:b/>
          <w:bCs/>
          <w:noProof/>
          <w:sz w:val="20"/>
          <w:rtl/>
          <w:lang w:val="he-IL"/>
        </w:rPr>
        <w:t>בהעפלה</w:t>
      </w:r>
      <w:r w:rsidRPr="00DE2DF7">
        <w:rPr>
          <w:rFonts w:asciiTheme="majorBidi" w:hAnsiTheme="majorBidi" w:cstheme="majorBidi"/>
          <w:noProof/>
          <w:sz w:val="20"/>
          <w:rtl/>
          <w:lang w:val="he-IL"/>
        </w:rPr>
        <w:t xml:space="preserve"> החל עוד באירופה בה פעלו שליחי המודיעין שלהם לאתר העברת מעפילים.הבריטים הפעילו צי  ומטוסי סיור בים התיכון כדי למנוע מהספינות להגיע ארצה.</w:t>
      </w:r>
    </w:p>
    <w:p w:rsidR="00BE28F6" w:rsidRPr="00DE2DF7" w:rsidRDefault="00BE28F6" w:rsidP="00BE28F6">
      <w:pPr>
        <w:pStyle w:val="a4"/>
        <w:tabs>
          <w:tab w:val="left" w:pos="720"/>
        </w:tabs>
        <w:rPr>
          <w:rFonts w:asciiTheme="majorBidi" w:hAnsiTheme="majorBidi" w:cstheme="majorBidi"/>
          <w:noProof/>
          <w:sz w:val="20"/>
          <w:rtl/>
          <w:lang w:val="he-IL"/>
        </w:rPr>
      </w:pP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noProof/>
          <w:sz w:val="20"/>
          <w:rtl/>
          <w:lang w:val="he-IL"/>
        </w:rPr>
        <w:t>אולם העפלה גברה.במספר הספינות גודלן ומספר המעפילים.יתר על כן יהא הפכה לנשק העיקרי במאבק נגד הבריטים:</w:t>
      </w:r>
    </w:p>
    <w:p w:rsidR="00BE28F6" w:rsidRPr="00DE2DF7" w:rsidRDefault="00BE28F6" w:rsidP="00BE28F6">
      <w:pPr>
        <w:rPr>
          <w:rFonts w:asciiTheme="majorBidi" w:hAnsiTheme="majorBidi" w:cstheme="majorBidi"/>
          <w:rtl/>
        </w:rPr>
      </w:pPr>
      <w:r w:rsidRPr="00DE2DF7">
        <w:rPr>
          <w:rFonts w:asciiTheme="majorBidi" w:hAnsiTheme="majorBidi" w:cstheme="majorBidi"/>
          <w:rtl/>
        </w:rPr>
        <w:lastRenderedPageBreak/>
        <w:t>מתחילת 1946 החלו להגיע לארץ אוניות גדולות ועליהן אלפי מעפילים. חלק מהאוניות הצליחו לחמוק מעיני הבריטים והעולים הצליחו להגיע בשלום לחוף ולהתפזר ביישובים בארץ. העולים שנתפסו ליד חופי הארץ נלקחו למחנה מעצר בעתלית אחרים הוחזרו לאירופה.כשגברה העפלה החליטו הבריטים לגרש את אלה שנתפסו למחנות בקפריסין שם הם נשארו חודשים ארוכים. יהודים אלו הורשו בסופו של דבר לעלות לארץ עם קום המדינה.</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rtl/>
        </w:rPr>
      </w:pPr>
      <w:r w:rsidRPr="00DE2DF7">
        <w:rPr>
          <w:rFonts w:asciiTheme="majorBidi" w:hAnsiTheme="majorBidi" w:cstheme="majorBidi"/>
          <w:rtl/>
        </w:rPr>
        <w:t xml:space="preserve">המקרה המפורסם הוא של האונייה- </w:t>
      </w:r>
      <w:r w:rsidRPr="00DE2DF7">
        <w:rPr>
          <w:rFonts w:asciiTheme="majorBidi" w:hAnsiTheme="majorBidi" w:cstheme="majorBidi"/>
          <w:b/>
          <w:bCs/>
          <w:rtl/>
        </w:rPr>
        <w:t>אקסודוס</w:t>
      </w:r>
      <w:r w:rsidRPr="00DE2DF7">
        <w:rPr>
          <w:rFonts w:asciiTheme="majorBidi" w:hAnsiTheme="majorBidi" w:cstheme="majorBidi"/>
          <w:rtl/>
        </w:rPr>
        <w:t xml:space="preserve">. היא יצאה מצרפת בדרכה לא"י ביולי 1947 כשעל סיפונה כ-4500 עולים. האונייה נעצרה ע"י הבריטים עוד לפני שהגיע לחופי הארץ והובאה תחת משמר כבד לנמל חיפה העולים הועברו לשלוש ספינות בריטיות ונשלחו חזרה לצרפת. שם הם סרבו לרדת. האונייה המשיכה לשוט בים התיכון ולבסוף הורדו העולים ממנה בכוח בנמל בגרמניה. סיפורה של אקסודוס זכה לחשיפה רבה בכלי התקשורת ולתגובות נזעמות בעולם כנגד המדיניות הבריטית. </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rtl/>
        </w:rPr>
      </w:pPr>
      <w:r w:rsidRPr="00DE2DF7">
        <w:rPr>
          <w:rFonts w:asciiTheme="majorBidi" w:hAnsiTheme="majorBidi" w:cstheme="majorBidi"/>
          <w:rtl/>
        </w:rPr>
        <w:t>בשנים 1945-1948 עלו לארץ באופן בלתי חוקי כ-85 אלף איש. הבריטים המשיכו לעצור אוניות וכשמחנה המעצר בעתלית התמלא- שלחו את העולים למחנה מעצר בקפריסין, *אנשי המוסד לעליה ב' חברי "ההגנה" ארגנו את מבצעי העלייה. זה היה ארגון מסועף שטיפל בעולים תוך העברתם לנמלי המוצא. ציוד האוניות במזון, בקשר אלחוטי, לקשור קשרים עם השלטונות המקומיים, לארגן ההורדה בחופי הארץ, ליצור מערכת הטעיה כדי שלא יתפסו, להתגבר על חוקי ההעפלה החמורים בים. להתגבר על מחסור חמור בספינות, ממשלות פקחו על המספנות, נרכשו ספינות בקר/מסע/נהר והפכו אותן לספינות להעברת בני אדם.  אנשי המוסד לעליה נשלחו לאירופה לטפל במציאת נתיבי הבריחה, הברחת העולים לנמלי היעד והבאתם לארץ. הם נזקקו לסיוע מקצועי של ימאים זרים שחלקם התנדבו וחלקם עשו זאת תמורת כסף רב.</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rtl/>
        </w:rPr>
      </w:pPr>
      <w:r w:rsidRPr="00DE2DF7">
        <w:rPr>
          <w:rFonts w:asciiTheme="majorBidi" w:hAnsiTheme="majorBidi" w:cstheme="majorBidi"/>
          <w:b/>
          <w:bCs/>
          <w:sz w:val="28"/>
          <w:szCs w:val="28"/>
          <w:u w:val="single"/>
          <w:rtl/>
        </w:rPr>
        <w:t>חשיבות ומשמעות ההעפלה:</w:t>
      </w:r>
      <w:r w:rsidRPr="00DE2DF7">
        <w:rPr>
          <w:rFonts w:asciiTheme="majorBidi" w:hAnsiTheme="majorBidi" w:cstheme="majorBidi"/>
          <w:rtl/>
        </w:rPr>
        <w:t xml:space="preserve"> </w:t>
      </w:r>
    </w:p>
    <w:p w:rsidR="00BE28F6" w:rsidRPr="00DE2DF7" w:rsidRDefault="00BE28F6" w:rsidP="00BE28F6">
      <w:pPr>
        <w:rPr>
          <w:rFonts w:asciiTheme="majorBidi" w:hAnsiTheme="majorBidi" w:cstheme="majorBidi"/>
          <w:rtl/>
        </w:rPr>
      </w:pPr>
      <w:r w:rsidRPr="00DE2DF7">
        <w:rPr>
          <w:rFonts w:asciiTheme="majorBidi" w:hAnsiTheme="majorBidi" w:cstheme="majorBidi"/>
          <w:rtl/>
        </w:rPr>
        <w:t xml:space="preserve">-זוועות השואה היוו ההוכחה שרק א"י היא הבית ליהודי העולם. </w:t>
      </w:r>
    </w:p>
    <w:p w:rsidR="00BE28F6" w:rsidRPr="00DE2DF7" w:rsidRDefault="00BE28F6" w:rsidP="00BE28F6">
      <w:pPr>
        <w:rPr>
          <w:rFonts w:asciiTheme="majorBidi" w:hAnsiTheme="majorBidi" w:cstheme="majorBidi"/>
          <w:rtl/>
        </w:rPr>
      </w:pPr>
      <w:r w:rsidRPr="00DE2DF7">
        <w:rPr>
          <w:rFonts w:asciiTheme="majorBidi" w:hAnsiTheme="majorBidi" w:cstheme="majorBidi"/>
          <w:rtl/>
        </w:rPr>
        <w:t>-אכזריות הבריטים כלפי המעפילים הוכיחו שזו שאלת חיים או מוות לגבי עתיד מאבקו של הישוב להקמת מדינה עברית.</w:t>
      </w:r>
    </w:p>
    <w:p w:rsidR="00BE28F6" w:rsidRPr="00DE2DF7" w:rsidRDefault="00BE28F6" w:rsidP="00BE28F6">
      <w:pPr>
        <w:rPr>
          <w:rFonts w:asciiTheme="majorBidi" w:hAnsiTheme="majorBidi" w:cstheme="majorBidi"/>
          <w:rtl/>
        </w:rPr>
      </w:pPr>
      <w:r w:rsidRPr="00DE2DF7">
        <w:rPr>
          <w:rFonts w:asciiTheme="majorBidi" w:hAnsiTheme="majorBidi" w:cstheme="majorBidi"/>
          <w:rtl/>
        </w:rPr>
        <w:t>- ההעפלה הייתה הדרך העיקרית להצלת פליטי שואה בזמן המלחמה ואחריה. היא יצר את הקשר הראשוני בין הישוב לבין תפוצות יהודי האסלאם וחזקה את הקשר בין הישוב בארץ לבין התפוצות.</w:t>
      </w:r>
    </w:p>
    <w:p w:rsidR="00BE28F6" w:rsidRPr="00DE2DF7" w:rsidRDefault="00BE28F6" w:rsidP="00BE28F6">
      <w:pPr>
        <w:rPr>
          <w:rFonts w:asciiTheme="majorBidi" w:hAnsiTheme="majorBidi" w:cstheme="majorBidi"/>
          <w:rtl/>
        </w:rPr>
      </w:pPr>
      <w:r w:rsidRPr="00DE2DF7">
        <w:rPr>
          <w:rFonts w:asciiTheme="majorBidi" w:hAnsiTheme="majorBidi" w:cstheme="majorBidi"/>
          <w:rtl/>
        </w:rPr>
        <w:t>-ההעפלה היוותה גורם דמוגראפי חשוב ביותר לחיזוק הישוב.</w:t>
      </w:r>
    </w:p>
    <w:p w:rsidR="00BE28F6" w:rsidRPr="00DE2DF7" w:rsidRDefault="00BE28F6" w:rsidP="00BE28F6">
      <w:pPr>
        <w:rPr>
          <w:rFonts w:asciiTheme="majorBidi" w:hAnsiTheme="majorBidi" w:cstheme="majorBidi"/>
          <w:rtl/>
        </w:rPr>
      </w:pPr>
      <w:r w:rsidRPr="00DE2DF7">
        <w:rPr>
          <w:rFonts w:asciiTheme="majorBidi" w:hAnsiTheme="majorBidi" w:cstheme="majorBidi"/>
          <w:rtl/>
        </w:rPr>
        <w:t>-בעוד המאבק המזויין היה גורם מחלוקת בישוב הרי העפלה היתה גורם מלכד.רבבות עסקו באירגון בארצות המוצא והקליטה.המונים גוייסו כדי למנוע תפיסת מעפילים וגירושם.</w:t>
      </w:r>
    </w:p>
    <w:p w:rsidR="00BE28F6" w:rsidRPr="00DE2DF7" w:rsidRDefault="00BE28F6" w:rsidP="00BE28F6">
      <w:pPr>
        <w:rPr>
          <w:rFonts w:asciiTheme="majorBidi" w:hAnsiTheme="majorBidi" w:cstheme="majorBidi"/>
          <w:rtl/>
        </w:rPr>
      </w:pPr>
      <w:r w:rsidRPr="00DE2DF7">
        <w:rPr>
          <w:rFonts w:asciiTheme="majorBidi" w:hAnsiTheme="majorBidi" w:cstheme="majorBidi"/>
          <w:rtl/>
        </w:rPr>
        <w:t>- ההעפלה השפיעה על  דעת הקהל ארה"ב ועל וועדות החקירה מטעם האו"ם לאפשר העלאת מספר רב של עולים לא"י.</w:t>
      </w:r>
    </w:p>
    <w:p w:rsidR="00BE28F6" w:rsidRPr="00DE2DF7" w:rsidRDefault="00BE28F6" w:rsidP="00BE28F6">
      <w:pPr>
        <w:rPr>
          <w:rFonts w:asciiTheme="majorBidi" w:hAnsiTheme="majorBidi" w:cstheme="majorBidi"/>
          <w:rtl/>
        </w:rPr>
      </w:pPr>
      <w:r w:rsidRPr="00DE2DF7">
        <w:rPr>
          <w:rFonts w:asciiTheme="majorBidi" w:hAnsiTheme="majorBidi" w:cstheme="majorBidi"/>
          <w:rtl/>
        </w:rPr>
        <w:t>ההעפלה הייתה אמצעי  להביא לארץ כוח אדם חשוב,שידרוש כאן לקראת המאבק העתידי  עם האוכלוסייה הערבית.</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b/>
          <w:bCs/>
          <w:u w:val="single"/>
          <w:rtl/>
        </w:rPr>
      </w:pP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b/>
          <w:bCs/>
          <w:u w:val="single"/>
          <w:rtl/>
        </w:rPr>
      </w:pPr>
    </w:p>
    <w:p w:rsidR="00BE28F6" w:rsidRPr="00DE2DF7" w:rsidRDefault="00BE28F6" w:rsidP="00BE28F6">
      <w:pPr>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 xml:space="preserve">מאבק ההתיישבותי – </w:t>
      </w:r>
    </w:p>
    <w:p w:rsidR="00BE28F6" w:rsidRPr="00DE2DF7" w:rsidRDefault="00BE28F6" w:rsidP="00BE28F6">
      <w:pPr>
        <w:rPr>
          <w:rFonts w:asciiTheme="majorBidi" w:hAnsiTheme="majorBidi" w:cstheme="majorBidi"/>
          <w:b/>
          <w:bCs/>
          <w:sz w:val="28"/>
          <w:szCs w:val="28"/>
          <w:u w:val="single"/>
          <w:rtl/>
        </w:rPr>
      </w:pPr>
    </w:p>
    <w:p w:rsidR="00BE28F6" w:rsidRPr="00DE2DF7" w:rsidRDefault="00BE28F6" w:rsidP="00BE28F6">
      <w:pPr>
        <w:rPr>
          <w:rFonts w:asciiTheme="majorBidi" w:hAnsiTheme="majorBidi" w:cstheme="majorBidi"/>
          <w:rtl/>
        </w:rPr>
      </w:pPr>
      <w:r w:rsidRPr="00DE2DF7">
        <w:rPr>
          <w:rFonts w:asciiTheme="majorBidi" w:hAnsiTheme="majorBidi" w:cstheme="majorBidi"/>
          <w:rtl/>
        </w:rPr>
        <w:t>אמצעי נוסף במסגרת המאבק הצמוד היה רכישת קרקעות והקמת התיישבויות חדשות למרות "חוק הקרקעות שהגביל את קניין האדמות.</w:t>
      </w:r>
    </w:p>
    <w:p w:rsidR="00BE28F6" w:rsidRPr="00DE2DF7" w:rsidRDefault="00BE28F6" w:rsidP="00BE28F6">
      <w:pPr>
        <w:rPr>
          <w:rFonts w:asciiTheme="majorBidi" w:hAnsiTheme="majorBidi" w:cstheme="majorBidi"/>
          <w:b/>
          <w:bCs/>
          <w:rtl/>
        </w:rPr>
      </w:pPr>
      <w:r w:rsidRPr="00DE2DF7">
        <w:rPr>
          <w:rFonts w:asciiTheme="majorBidi" w:hAnsiTheme="majorBidi" w:cstheme="majorBidi"/>
          <w:b/>
          <w:bCs/>
          <w:rtl/>
        </w:rPr>
        <w:t>מטרות המאבק ההתיישבותי</w:t>
      </w:r>
    </w:p>
    <w:p w:rsidR="00BE28F6" w:rsidRPr="00DE2DF7" w:rsidRDefault="00BE28F6" w:rsidP="00BE28F6">
      <w:pPr>
        <w:rPr>
          <w:rFonts w:asciiTheme="majorBidi" w:hAnsiTheme="majorBidi" w:cstheme="majorBidi"/>
          <w:b/>
          <w:bCs/>
          <w:rtl/>
        </w:rPr>
      </w:pPr>
      <w:r w:rsidRPr="00DE2DF7">
        <w:rPr>
          <w:rFonts w:asciiTheme="majorBidi" w:hAnsiTheme="majorBidi" w:cstheme="majorBidi"/>
          <w:b/>
          <w:bCs/>
          <w:rtl/>
        </w:rPr>
        <w:t>אידיאולוגית</w:t>
      </w:r>
      <w:r w:rsidRPr="00DE2DF7">
        <w:rPr>
          <w:rFonts w:asciiTheme="majorBidi" w:hAnsiTheme="majorBidi" w:cstheme="majorBidi"/>
          <w:rtl/>
        </w:rPr>
        <w:t>-להתיישבות היהודית היה פן אידיאולוגי מראשיתה והוא נמשך גם לתקופה זו.מראשית העליות הדגש היה על גאולת הקרקע ,גאולת האדם היהודי כעובד אדמה וכיבוש האר</w:t>
      </w:r>
      <w:r w:rsidRPr="00DE2DF7">
        <w:rPr>
          <w:rFonts w:asciiTheme="majorBidi" w:hAnsiTheme="majorBidi" w:cstheme="majorBidi"/>
          <w:b/>
          <w:bCs/>
          <w:rtl/>
        </w:rPr>
        <w:t>ץ</w:t>
      </w:r>
    </w:p>
    <w:p w:rsidR="00BE28F6" w:rsidRPr="00DE2DF7" w:rsidRDefault="00BE28F6" w:rsidP="00BE28F6">
      <w:pPr>
        <w:rPr>
          <w:rFonts w:asciiTheme="majorBidi" w:hAnsiTheme="majorBidi" w:cstheme="majorBidi"/>
          <w:rtl/>
        </w:rPr>
      </w:pPr>
      <w:r w:rsidRPr="00DE2DF7">
        <w:rPr>
          <w:rFonts w:asciiTheme="majorBidi" w:hAnsiTheme="majorBidi" w:cstheme="majorBidi"/>
          <w:b/>
          <w:bCs/>
          <w:rtl/>
        </w:rPr>
        <w:t>מאבק במיניות הבריטית-</w:t>
      </w:r>
      <w:r w:rsidRPr="00DE2DF7">
        <w:rPr>
          <w:rFonts w:asciiTheme="majorBidi" w:hAnsiTheme="majorBidi" w:cstheme="majorBidi"/>
          <w:rtl/>
        </w:rPr>
        <w:t>לנגח את ה"ספר הלבן" שאסר קנית קרקעות ואת "חוק הקרקעות שבא בעקבותיו.</w:t>
      </w:r>
    </w:p>
    <w:p w:rsidR="00BE28F6" w:rsidRPr="00DE2DF7" w:rsidRDefault="00BE28F6" w:rsidP="00BE28F6">
      <w:pPr>
        <w:rPr>
          <w:rFonts w:asciiTheme="majorBidi" w:hAnsiTheme="majorBidi" w:cstheme="majorBidi"/>
          <w:rtl/>
        </w:rPr>
      </w:pPr>
      <w:r w:rsidRPr="00DE2DF7">
        <w:rPr>
          <w:rFonts w:asciiTheme="majorBidi" w:hAnsiTheme="majorBidi" w:cstheme="majorBidi"/>
          <w:b/>
          <w:bCs/>
          <w:rtl/>
        </w:rPr>
        <w:t>לחזק את הישובים המבודדים-</w:t>
      </w:r>
      <w:r w:rsidRPr="00DE2DF7">
        <w:rPr>
          <w:rFonts w:asciiTheme="majorBidi" w:hAnsiTheme="majorBidi" w:cstheme="majorBidi"/>
          <w:rtl/>
        </w:rPr>
        <w:t>ליצור רצף של ישובים ולעבות איזורי התיישבות דלילים.</w:t>
      </w:r>
    </w:p>
    <w:p w:rsidR="00BE28F6" w:rsidRPr="00DE2DF7" w:rsidRDefault="00BE28F6" w:rsidP="00BE28F6">
      <w:pPr>
        <w:rPr>
          <w:rFonts w:asciiTheme="majorBidi" w:hAnsiTheme="majorBidi" w:cstheme="majorBidi"/>
          <w:rtl/>
        </w:rPr>
      </w:pPr>
      <w:r w:rsidRPr="00DE2DF7">
        <w:rPr>
          <w:rFonts w:asciiTheme="majorBidi" w:hAnsiTheme="majorBidi" w:cstheme="majorBidi"/>
          <w:b/>
          <w:bCs/>
          <w:rtl/>
        </w:rPr>
        <w:lastRenderedPageBreak/>
        <w:t>לקבוע את גבולות המדינה העתידית-</w:t>
      </w:r>
      <w:r w:rsidRPr="00DE2DF7">
        <w:rPr>
          <w:rFonts w:asciiTheme="majorBidi" w:hAnsiTheme="majorBidi" w:cstheme="majorBidi"/>
          <w:rtl/>
        </w:rPr>
        <w:t>מעל הכל לקבוע עובדות בשטחים בהם כעט לא היתה התיישבות יהודית לקראת הכרעה עתידית על גורל א"י.(אותם שיקולים היו כבר בסוף שנות ה-30)</w:t>
      </w:r>
    </w:p>
    <w:p w:rsidR="00BE28F6" w:rsidRPr="00DE2DF7" w:rsidRDefault="00BE28F6" w:rsidP="00BE28F6">
      <w:pPr>
        <w:rPr>
          <w:rFonts w:asciiTheme="majorBidi" w:hAnsiTheme="majorBidi" w:cstheme="majorBidi"/>
          <w:b/>
          <w:bCs/>
          <w:u w:val="single"/>
          <w:rtl/>
        </w:rPr>
      </w:pPr>
    </w:p>
    <w:p w:rsidR="00BE28F6" w:rsidRPr="00DE2DF7" w:rsidRDefault="00BE28F6" w:rsidP="00BE28F6">
      <w:pPr>
        <w:rPr>
          <w:rFonts w:asciiTheme="majorBidi" w:hAnsiTheme="majorBidi" w:cstheme="majorBidi"/>
          <w:rtl/>
        </w:rPr>
      </w:pPr>
      <w:r w:rsidRPr="00DE2DF7">
        <w:rPr>
          <w:rFonts w:asciiTheme="majorBidi" w:hAnsiTheme="majorBidi" w:cstheme="majorBidi"/>
          <w:rtl/>
        </w:rPr>
        <w:t>במאבק זה בולטים שני אירועים</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b/>
          <w:bCs/>
          <w:rtl/>
        </w:rPr>
      </w:pPr>
      <w:r w:rsidRPr="00DE2DF7">
        <w:rPr>
          <w:rFonts w:asciiTheme="majorBidi" w:hAnsiTheme="majorBidi" w:cstheme="majorBidi"/>
          <w:b/>
          <w:bCs/>
          <w:rtl/>
        </w:rPr>
        <w:t>פרשת ביריה</w:t>
      </w:r>
    </w:p>
    <w:p w:rsidR="00BE28F6" w:rsidRPr="00DE2DF7" w:rsidRDefault="00BE28F6" w:rsidP="00BE28F6">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 בביריה שבגליל העליון,במקום הייתה האחזות פלמ"ח אך הם נאסרו בידי הבריטים.התנועה הציונית ביקשה ליישב את המקום אך הבריטים סירבו והציבו במקום שמירה. התנועה הציונית ראתה זאת בחומרה כי השלמה עם חיסול המקום יכולה להיות תקדים חמור.התגובה לכך לא איחרה לבוא ובי"א באדר תש"ו יום העלייה המסורתי לתל חי אלפי אנשים צעדו לכיוון ביריה והקימו נקודה חדשה.אך בלילה שהמקום היה עם מעט אנשים הרסו הבריטים את הנקודה החדשה. לאחר 3 ימים הוקמה הנקודה בשלישית אך הפעם הבריטים ויתרו.למרות שהעצורים בביריה נידונו למאסר מבחינת התנועה הציונית הדבר היווה ניצחון חשוב. </w:t>
      </w:r>
    </w:p>
    <w:p w:rsidR="00BE28F6" w:rsidRPr="00DE2DF7" w:rsidRDefault="00BE28F6" w:rsidP="00BE28F6">
      <w:pPr>
        <w:spacing w:before="100" w:beforeAutospacing="1" w:after="100" w:afterAutospacing="1"/>
        <w:ind w:right="360"/>
        <w:rPr>
          <w:rFonts w:asciiTheme="majorBidi" w:hAnsiTheme="majorBidi" w:cstheme="majorBidi"/>
          <w:b/>
          <w:bCs/>
          <w:rtl/>
        </w:rPr>
      </w:pPr>
      <w:r w:rsidRPr="00DE2DF7">
        <w:rPr>
          <w:rFonts w:asciiTheme="majorBidi" w:hAnsiTheme="majorBidi" w:cstheme="majorBidi"/>
          <w:b/>
          <w:bCs/>
          <w:rtl/>
        </w:rPr>
        <w:t>11 הנקודות בנגב</w:t>
      </w:r>
    </w:p>
    <w:p w:rsidR="00BE28F6" w:rsidRPr="00DE2DF7" w:rsidRDefault="00BE28F6" w:rsidP="00BE28F6">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ערב יום הכיפורים תש"ו (אוקטובר 1946)בלילה אחד במסגרת מבצע ההתיישבות "י"א נקודות" קמו באזור הנגב 11 יישובים(כגון:חצרים,שובל,ניר יצחק,כפר דרום). זה היה מבצע גיוס נרחב של כוח אדם,מאות משאיות כמו עצומה של חומרים והתגייסות של כל הישובים בדרום.הוכחה לכוח התארגנותו ונחישותו של הישוב היהודי.11 הנקודות בנגב יצרו עובדות בשטח שהביאו בסופו של דבר בהכללת הנגב בתחומי מדינת ישראל בעתיד.  </w:t>
      </w:r>
    </w:p>
    <w:p w:rsidR="00BE28F6" w:rsidRPr="00DE2DF7" w:rsidRDefault="00BE28F6" w:rsidP="00BE28F6">
      <w:pPr>
        <w:spacing w:before="100" w:beforeAutospacing="1" w:after="100" w:afterAutospacing="1"/>
        <w:rPr>
          <w:rFonts w:asciiTheme="majorBidi" w:hAnsiTheme="majorBidi" w:cstheme="majorBidi"/>
          <w:rtl/>
        </w:rPr>
      </w:pPr>
      <w:r w:rsidRPr="00DE2DF7">
        <w:rPr>
          <w:rFonts w:asciiTheme="majorBidi" w:hAnsiTheme="majorBidi" w:cstheme="majorBidi"/>
          <w:b/>
          <w:bCs/>
          <w:rtl/>
        </w:rPr>
        <w:t>חשיבות ההתיישבות:</w:t>
      </w:r>
    </w:p>
    <w:p w:rsidR="00BE28F6" w:rsidRPr="00DE2DF7" w:rsidRDefault="00BE28F6" w:rsidP="00BE28F6">
      <w:pPr>
        <w:spacing w:before="100" w:beforeAutospacing="1" w:after="100" w:afterAutospacing="1"/>
        <w:rPr>
          <w:rFonts w:asciiTheme="majorBidi" w:hAnsiTheme="majorBidi" w:cstheme="majorBidi"/>
          <w:rtl/>
        </w:rPr>
      </w:pPr>
      <w:r w:rsidRPr="00DE2DF7">
        <w:rPr>
          <w:rFonts w:asciiTheme="majorBidi" w:hAnsiTheme="majorBidi" w:cstheme="majorBidi"/>
          <w:rtl/>
        </w:rPr>
        <w:t>1)חשיבות אסטרטגית-ההתיישבות באזורי הספר סייעה בעיצוב גבולות המדינה שבדרך,האסטרטגיה הזו החלה עוד מתקופת "חומה ומגדל".</w:t>
      </w:r>
    </w:p>
    <w:p w:rsidR="00BE28F6" w:rsidRPr="00DE2DF7" w:rsidRDefault="00BE28F6" w:rsidP="00BE28F6">
      <w:pPr>
        <w:spacing w:before="100" w:beforeAutospacing="1" w:after="100" w:afterAutospacing="1"/>
        <w:rPr>
          <w:rFonts w:asciiTheme="majorBidi" w:hAnsiTheme="majorBidi" w:cstheme="majorBidi"/>
          <w:rtl/>
        </w:rPr>
      </w:pPr>
      <w:r w:rsidRPr="00DE2DF7">
        <w:rPr>
          <w:rFonts w:asciiTheme="majorBidi" w:hAnsiTheme="majorBidi" w:cstheme="majorBidi"/>
          <w:rtl/>
        </w:rPr>
        <w:t>2)חשיבות פוליטית-דרך למאבק במדיניות "הספר הלבן" ו"חוק הקרקעות" אשר נחקק במסגרתו והגביל מאוד את קנייה הקרקעות.</w:t>
      </w:r>
    </w:p>
    <w:p w:rsidR="00BE28F6" w:rsidRDefault="00BE28F6" w:rsidP="00BE28F6">
      <w:pPr>
        <w:spacing w:before="100" w:beforeAutospacing="1" w:after="100" w:afterAutospacing="1"/>
        <w:rPr>
          <w:rFonts w:asciiTheme="majorBidi" w:hAnsiTheme="majorBidi" w:cstheme="majorBidi"/>
          <w:rtl/>
        </w:rPr>
      </w:pPr>
      <w:r w:rsidRPr="00DE2DF7">
        <w:rPr>
          <w:rFonts w:asciiTheme="majorBidi" w:hAnsiTheme="majorBidi" w:cstheme="majorBidi"/>
          <w:rtl/>
        </w:rPr>
        <w:t>3)ההתיישבות הייתה דרך למימוש האידיאולוגיה הציונית</w:t>
      </w:r>
      <w:r w:rsidR="00274124">
        <w:rPr>
          <w:rFonts w:asciiTheme="majorBidi" w:hAnsiTheme="majorBidi" w:cstheme="majorBidi" w:hint="cs"/>
          <w:rtl/>
        </w:rPr>
        <w:t>.</w:t>
      </w:r>
    </w:p>
    <w:p w:rsidR="00274124" w:rsidRDefault="00274124" w:rsidP="00BE28F6">
      <w:pPr>
        <w:spacing w:before="100" w:beforeAutospacing="1" w:after="100" w:afterAutospacing="1"/>
        <w:rPr>
          <w:rFonts w:asciiTheme="majorBidi" w:hAnsiTheme="majorBidi" w:cstheme="majorBidi"/>
          <w:rtl/>
        </w:rPr>
      </w:pPr>
    </w:p>
    <w:p w:rsidR="00274124" w:rsidRPr="00637AF3" w:rsidRDefault="00274124" w:rsidP="00274124">
      <w:pPr>
        <w:spacing w:before="100" w:beforeAutospacing="1" w:after="100" w:afterAutospacing="1"/>
        <w:outlineLvl w:val="1"/>
        <w:rPr>
          <w:rFonts w:asciiTheme="majorBidi" w:hAnsiTheme="majorBidi" w:cstheme="majorBidi"/>
          <w:b/>
          <w:bCs/>
        </w:rPr>
      </w:pPr>
      <w:r w:rsidRPr="00637AF3">
        <w:rPr>
          <w:rFonts w:asciiTheme="majorBidi" w:hAnsiTheme="majorBidi" w:cstheme="majorBidi"/>
          <w:b/>
          <w:bCs/>
          <w:rtl/>
        </w:rPr>
        <w:t>העמדה המדינית של התנועה הציונית</w:t>
      </w:r>
    </w:p>
    <w:p w:rsidR="00274124" w:rsidRPr="00DE2DF7" w:rsidRDefault="00274124" w:rsidP="00274124">
      <w:pPr>
        <w:spacing w:before="100" w:beforeAutospacing="1" w:after="100" w:afterAutospacing="1"/>
        <w:rPr>
          <w:rFonts w:asciiTheme="majorBidi" w:hAnsiTheme="majorBidi" w:cstheme="majorBidi"/>
          <w:rtl/>
        </w:rPr>
      </w:pPr>
      <w:r w:rsidRPr="00DE2DF7">
        <w:rPr>
          <w:rFonts w:asciiTheme="majorBidi" w:hAnsiTheme="majorBidi" w:cstheme="majorBidi"/>
          <w:rtl/>
        </w:rPr>
        <w:t>על רקע פירוק "תנועת המרי העברי" התכנסה באוגוסט 1946 ישיבת הנהלת הסוכנות המורחבת.</w:t>
      </w:r>
    </w:p>
    <w:p w:rsidR="00274124" w:rsidRPr="00DE2DF7" w:rsidRDefault="00274124" w:rsidP="00274124">
      <w:pPr>
        <w:spacing w:before="100" w:beforeAutospacing="1" w:after="100" w:afterAutospacing="1"/>
        <w:rPr>
          <w:rFonts w:asciiTheme="majorBidi" w:hAnsiTheme="majorBidi" w:cstheme="majorBidi"/>
          <w:rtl/>
        </w:rPr>
      </w:pPr>
      <w:r w:rsidRPr="00DE2DF7">
        <w:rPr>
          <w:rFonts w:asciiTheme="majorBidi" w:hAnsiTheme="majorBidi" w:cstheme="majorBidi"/>
          <w:b/>
          <w:bCs/>
          <w:rtl/>
        </w:rPr>
        <w:t>הבעיות שעמדו לפניה:</w:t>
      </w:r>
    </w:p>
    <w:p w:rsidR="00274124" w:rsidRPr="00DE2DF7" w:rsidRDefault="00274124" w:rsidP="00274124">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"המאבק הצמוד" הגיע למבוי סתום </w:t>
      </w:r>
    </w:p>
    <w:p w:rsidR="00274124" w:rsidRPr="00DE2DF7" w:rsidRDefault="00274124" w:rsidP="00274124">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הם רצו לטרפד את אישור תוכנית מוריסון-גריידי בידי הממשל האמריקאי. </w:t>
      </w:r>
    </w:p>
    <w:p w:rsidR="00274124" w:rsidRPr="00DE2DF7" w:rsidRDefault="00274124" w:rsidP="00274124">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יהודי שארית הפליטה היו במצב קשה,הם חששו שאם יוותרו שערי הארץ סגורים עוד זמן רוב היהודים יעלו למקומם אחרים ולא לארץ ישראל </w:t>
      </w:r>
    </w:p>
    <w:p w:rsidR="00274124" w:rsidRPr="00DE2DF7" w:rsidRDefault="00274124" w:rsidP="00274124">
      <w:pPr>
        <w:spacing w:before="100" w:beforeAutospacing="1" w:after="100" w:afterAutospacing="1"/>
        <w:rPr>
          <w:rFonts w:asciiTheme="majorBidi" w:hAnsiTheme="majorBidi" w:cstheme="majorBidi"/>
          <w:rtl/>
        </w:rPr>
      </w:pPr>
      <w:r w:rsidRPr="00DE2DF7">
        <w:rPr>
          <w:rFonts w:asciiTheme="majorBidi" w:hAnsiTheme="majorBidi" w:cstheme="majorBidi"/>
          <w:b/>
          <w:bCs/>
          <w:rtl/>
        </w:rPr>
        <w:t>החלטת הוועדה:</w:t>
      </w:r>
      <w:r w:rsidRPr="00DE2DF7">
        <w:rPr>
          <w:rFonts w:asciiTheme="majorBidi" w:hAnsiTheme="majorBidi" w:cstheme="majorBidi"/>
          <w:rtl/>
        </w:rPr>
        <w:br/>
        <w:t xml:space="preserve">אימוץ תוכנית מדינית חדשה שעיקרה </w:t>
      </w:r>
      <w:r w:rsidRPr="00DE2DF7">
        <w:rPr>
          <w:rFonts w:asciiTheme="majorBidi" w:hAnsiTheme="majorBidi" w:cstheme="majorBidi"/>
          <w:b/>
          <w:bCs/>
          <w:rtl/>
        </w:rPr>
        <w:t>הסכמה להקים מדינה גם בחלק מא"</w:t>
      </w:r>
      <w:r w:rsidRPr="00DE2DF7">
        <w:rPr>
          <w:rFonts w:asciiTheme="majorBidi" w:hAnsiTheme="majorBidi" w:cstheme="majorBidi"/>
          <w:rtl/>
        </w:rPr>
        <w:t xml:space="preserve">י.זאת אומרת הסכמה </w:t>
      </w:r>
      <w:r w:rsidRPr="00DE2DF7">
        <w:rPr>
          <w:rFonts w:asciiTheme="majorBidi" w:hAnsiTheme="majorBidi" w:cstheme="majorBidi"/>
          <w:rtl/>
        </w:rPr>
        <w:lastRenderedPageBreak/>
        <w:t>לתוכנית החלוקה.שכן הייתה תחושה שאם הייתה מדינה גם אם בחלק קטן מא"י היו יכולים חיי רבים להינצל ע"י כך שהיו מונפקים להם אשרות עלייה לארץ.</w:t>
      </w:r>
    </w:p>
    <w:p w:rsidR="00274124" w:rsidRPr="00DE2DF7" w:rsidRDefault="00274124" w:rsidP="00274124">
      <w:pPr>
        <w:spacing w:before="100" w:beforeAutospacing="1" w:after="100" w:afterAutospacing="1"/>
        <w:rPr>
          <w:rFonts w:asciiTheme="majorBidi" w:hAnsiTheme="majorBidi" w:cstheme="majorBidi"/>
          <w:rtl/>
        </w:rPr>
      </w:pPr>
      <w:r w:rsidRPr="00DE2DF7">
        <w:rPr>
          <w:rFonts w:asciiTheme="majorBidi" w:hAnsiTheme="majorBidi" w:cstheme="majorBidi"/>
          <w:b/>
          <w:bCs/>
          <w:rtl/>
        </w:rPr>
        <w:t>המשמעות של החלטת הוועדה:</w:t>
      </w:r>
      <w:r w:rsidRPr="00DE2DF7">
        <w:rPr>
          <w:rFonts w:asciiTheme="majorBidi" w:hAnsiTheme="majorBidi" w:cstheme="majorBidi"/>
          <w:rtl/>
        </w:rPr>
        <w:br/>
        <w:t xml:space="preserve">1)דחיית מסקנות ועדת מוריסון-גריידי ע"י טרומן נשיא ארה"ב </w:t>
      </w:r>
    </w:p>
    <w:p w:rsidR="00274124" w:rsidRPr="00DE2DF7" w:rsidRDefault="00274124" w:rsidP="00274124">
      <w:pPr>
        <w:spacing w:before="100" w:beforeAutospacing="1" w:after="100" w:afterAutospacing="1"/>
        <w:rPr>
          <w:rFonts w:asciiTheme="majorBidi" w:hAnsiTheme="majorBidi" w:cstheme="majorBidi"/>
          <w:rtl/>
        </w:rPr>
      </w:pPr>
      <w:r w:rsidRPr="00DE2DF7">
        <w:rPr>
          <w:rFonts w:asciiTheme="majorBidi" w:hAnsiTheme="majorBidi" w:cstheme="majorBidi"/>
          <w:rtl/>
        </w:rPr>
        <w:t>2)החלטת האו"ם על הקמת מדינה יהודית בא"י בכ"ט בנובמבר</w:t>
      </w:r>
    </w:p>
    <w:p w:rsidR="00274124" w:rsidRPr="00DE2DF7" w:rsidRDefault="00274124" w:rsidP="00274124">
      <w:pPr>
        <w:spacing w:before="100" w:beforeAutospacing="1" w:after="100" w:afterAutospacing="1"/>
        <w:ind w:right="84"/>
        <w:rPr>
          <w:rFonts w:asciiTheme="majorBidi" w:hAnsiTheme="majorBidi" w:cstheme="majorBidi"/>
        </w:rPr>
      </w:pPr>
      <w:r w:rsidRPr="00DE2DF7">
        <w:rPr>
          <w:rFonts w:asciiTheme="majorBidi" w:hAnsiTheme="majorBidi" w:cstheme="majorBidi"/>
          <w:rtl/>
        </w:rPr>
        <w:t>מקיץ 1946 השתנתה בעוד מובן המדיניות הציונית</w:t>
      </w:r>
    </w:p>
    <w:p w:rsidR="00D35BBB" w:rsidRDefault="00274124" w:rsidP="00D35BBB">
      <w:pPr>
        <w:pStyle w:val="3"/>
        <w:tabs>
          <w:tab w:val="right" w:pos="7920"/>
        </w:tabs>
        <w:ind w:left="120" w:right="120"/>
      </w:pPr>
      <w:r w:rsidRPr="00F7234E">
        <w:rPr>
          <w:rFonts w:asciiTheme="majorBidi" w:hAnsiTheme="majorBidi" w:cstheme="majorBidi"/>
          <w:sz w:val="28"/>
          <w:szCs w:val="28"/>
          <w:u w:val="single"/>
          <w:rtl/>
        </w:rPr>
        <w:t xml:space="preserve"> </w:t>
      </w:r>
    </w:p>
    <w:p w:rsidR="00174BA6" w:rsidRDefault="00174BA6" w:rsidP="00331A73"/>
    <w:sectPr w:rsidR="00174BA6" w:rsidSect="00E6413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92B90"/>
    <w:multiLevelType w:val="hybridMultilevel"/>
    <w:tmpl w:val="DBCA59B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63807"/>
    <w:multiLevelType w:val="hybridMultilevel"/>
    <w:tmpl w:val="5C58F8D8"/>
    <w:lvl w:ilvl="0" w:tplc="271E05B2">
      <w:start w:val="1"/>
      <w:numFmt w:val="bullet"/>
      <w:lvlText w:val="•"/>
      <w:lvlJc w:val="left"/>
      <w:pPr>
        <w:tabs>
          <w:tab w:val="num" w:pos="720"/>
        </w:tabs>
        <w:ind w:left="720" w:hanging="360"/>
      </w:pPr>
      <w:rPr>
        <w:rFonts w:ascii="Times New Roman" w:hAnsi="Times New Roman" w:hint="default"/>
      </w:rPr>
    </w:lvl>
    <w:lvl w:ilvl="1" w:tplc="C15EACB6" w:tentative="1">
      <w:start w:val="1"/>
      <w:numFmt w:val="bullet"/>
      <w:lvlText w:val="•"/>
      <w:lvlJc w:val="left"/>
      <w:pPr>
        <w:tabs>
          <w:tab w:val="num" w:pos="1440"/>
        </w:tabs>
        <w:ind w:left="1440" w:hanging="360"/>
      </w:pPr>
      <w:rPr>
        <w:rFonts w:ascii="Times New Roman" w:hAnsi="Times New Roman" w:hint="default"/>
      </w:rPr>
    </w:lvl>
    <w:lvl w:ilvl="2" w:tplc="59102EA4" w:tentative="1">
      <w:start w:val="1"/>
      <w:numFmt w:val="bullet"/>
      <w:lvlText w:val="•"/>
      <w:lvlJc w:val="left"/>
      <w:pPr>
        <w:tabs>
          <w:tab w:val="num" w:pos="2160"/>
        </w:tabs>
        <w:ind w:left="2160" w:hanging="360"/>
      </w:pPr>
      <w:rPr>
        <w:rFonts w:ascii="Times New Roman" w:hAnsi="Times New Roman" w:hint="default"/>
      </w:rPr>
    </w:lvl>
    <w:lvl w:ilvl="3" w:tplc="95A44344" w:tentative="1">
      <w:start w:val="1"/>
      <w:numFmt w:val="bullet"/>
      <w:lvlText w:val="•"/>
      <w:lvlJc w:val="left"/>
      <w:pPr>
        <w:tabs>
          <w:tab w:val="num" w:pos="2880"/>
        </w:tabs>
        <w:ind w:left="2880" w:hanging="360"/>
      </w:pPr>
      <w:rPr>
        <w:rFonts w:ascii="Times New Roman" w:hAnsi="Times New Roman" w:hint="default"/>
      </w:rPr>
    </w:lvl>
    <w:lvl w:ilvl="4" w:tplc="11FA02D8" w:tentative="1">
      <w:start w:val="1"/>
      <w:numFmt w:val="bullet"/>
      <w:lvlText w:val="•"/>
      <w:lvlJc w:val="left"/>
      <w:pPr>
        <w:tabs>
          <w:tab w:val="num" w:pos="3600"/>
        </w:tabs>
        <w:ind w:left="3600" w:hanging="360"/>
      </w:pPr>
      <w:rPr>
        <w:rFonts w:ascii="Times New Roman" w:hAnsi="Times New Roman" w:hint="default"/>
      </w:rPr>
    </w:lvl>
    <w:lvl w:ilvl="5" w:tplc="8D60236A" w:tentative="1">
      <w:start w:val="1"/>
      <w:numFmt w:val="bullet"/>
      <w:lvlText w:val="•"/>
      <w:lvlJc w:val="left"/>
      <w:pPr>
        <w:tabs>
          <w:tab w:val="num" w:pos="4320"/>
        </w:tabs>
        <w:ind w:left="4320" w:hanging="360"/>
      </w:pPr>
      <w:rPr>
        <w:rFonts w:ascii="Times New Roman" w:hAnsi="Times New Roman" w:hint="default"/>
      </w:rPr>
    </w:lvl>
    <w:lvl w:ilvl="6" w:tplc="E320043A" w:tentative="1">
      <w:start w:val="1"/>
      <w:numFmt w:val="bullet"/>
      <w:lvlText w:val="•"/>
      <w:lvlJc w:val="left"/>
      <w:pPr>
        <w:tabs>
          <w:tab w:val="num" w:pos="5040"/>
        </w:tabs>
        <w:ind w:left="5040" w:hanging="360"/>
      </w:pPr>
      <w:rPr>
        <w:rFonts w:ascii="Times New Roman" w:hAnsi="Times New Roman" w:hint="default"/>
      </w:rPr>
    </w:lvl>
    <w:lvl w:ilvl="7" w:tplc="733670C6" w:tentative="1">
      <w:start w:val="1"/>
      <w:numFmt w:val="bullet"/>
      <w:lvlText w:val="•"/>
      <w:lvlJc w:val="left"/>
      <w:pPr>
        <w:tabs>
          <w:tab w:val="num" w:pos="5760"/>
        </w:tabs>
        <w:ind w:left="5760" w:hanging="360"/>
      </w:pPr>
      <w:rPr>
        <w:rFonts w:ascii="Times New Roman" w:hAnsi="Times New Roman" w:hint="default"/>
      </w:rPr>
    </w:lvl>
    <w:lvl w:ilvl="8" w:tplc="C43CA4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F1F7F5D"/>
    <w:multiLevelType w:val="hybridMultilevel"/>
    <w:tmpl w:val="DCD8FFBE"/>
    <w:lvl w:ilvl="0" w:tplc="D9FC32C6">
      <w:start w:val="1"/>
      <w:numFmt w:val="bullet"/>
      <w:lvlText w:val="•"/>
      <w:lvlJc w:val="left"/>
      <w:pPr>
        <w:tabs>
          <w:tab w:val="num" w:pos="720"/>
        </w:tabs>
        <w:ind w:left="720" w:hanging="360"/>
      </w:pPr>
      <w:rPr>
        <w:rFonts w:ascii="Times New Roman" w:hAnsi="Times New Roman" w:hint="default"/>
      </w:rPr>
    </w:lvl>
    <w:lvl w:ilvl="1" w:tplc="23386384" w:tentative="1">
      <w:start w:val="1"/>
      <w:numFmt w:val="bullet"/>
      <w:lvlText w:val="•"/>
      <w:lvlJc w:val="left"/>
      <w:pPr>
        <w:tabs>
          <w:tab w:val="num" w:pos="1440"/>
        </w:tabs>
        <w:ind w:left="1440" w:hanging="360"/>
      </w:pPr>
      <w:rPr>
        <w:rFonts w:ascii="Times New Roman" w:hAnsi="Times New Roman" w:hint="default"/>
      </w:rPr>
    </w:lvl>
    <w:lvl w:ilvl="2" w:tplc="17C06882" w:tentative="1">
      <w:start w:val="1"/>
      <w:numFmt w:val="bullet"/>
      <w:lvlText w:val="•"/>
      <w:lvlJc w:val="left"/>
      <w:pPr>
        <w:tabs>
          <w:tab w:val="num" w:pos="2160"/>
        </w:tabs>
        <w:ind w:left="2160" w:hanging="360"/>
      </w:pPr>
      <w:rPr>
        <w:rFonts w:ascii="Times New Roman" w:hAnsi="Times New Roman" w:hint="default"/>
      </w:rPr>
    </w:lvl>
    <w:lvl w:ilvl="3" w:tplc="B8447DE8" w:tentative="1">
      <w:start w:val="1"/>
      <w:numFmt w:val="bullet"/>
      <w:lvlText w:val="•"/>
      <w:lvlJc w:val="left"/>
      <w:pPr>
        <w:tabs>
          <w:tab w:val="num" w:pos="2880"/>
        </w:tabs>
        <w:ind w:left="2880" w:hanging="360"/>
      </w:pPr>
      <w:rPr>
        <w:rFonts w:ascii="Times New Roman" w:hAnsi="Times New Roman" w:hint="default"/>
      </w:rPr>
    </w:lvl>
    <w:lvl w:ilvl="4" w:tplc="B5DAF06C" w:tentative="1">
      <w:start w:val="1"/>
      <w:numFmt w:val="bullet"/>
      <w:lvlText w:val="•"/>
      <w:lvlJc w:val="left"/>
      <w:pPr>
        <w:tabs>
          <w:tab w:val="num" w:pos="3600"/>
        </w:tabs>
        <w:ind w:left="3600" w:hanging="360"/>
      </w:pPr>
      <w:rPr>
        <w:rFonts w:ascii="Times New Roman" w:hAnsi="Times New Roman" w:hint="default"/>
      </w:rPr>
    </w:lvl>
    <w:lvl w:ilvl="5" w:tplc="085063E8" w:tentative="1">
      <w:start w:val="1"/>
      <w:numFmt w:val="bullet"/>
      <w:lvlText w:val="•"/>
      <w:lvlJc w:val="left"/>
      <w:pPr>
        <w:tabs>
          <w:tab w:val="num" w:pos="4320"/>
        </w:tabs>
        <w:ind w:left="4320" w:hanging="360"/>
      </w:pPr>
      <w:rPr>
        <w:rFonts w:ascii="Times New Roman" w:hAnsi="Times New Roman" w:hint="default"/>
      </w:rPr>
    </w:lvl>
    <w:lvl w:ilvl="6" w:tplc="1806FABA" w:tentative="1">
      <w:start w:val="1"/>
      <w:numFmt w:val="bullet"/>
      <w:lvlText w:val="•"/>
      <w:lvlJc w:val="left"/>
      <w:pPr>
        <w:tabs>
          <w:tab w:val="num" w:pos="5040"/>
        </w:tabs>
        <w:ind w:left="5040" w:hanging="360"/>
      </w:pPr>
      <w:rPr>
        <w:rFonts w:ascii="Times New Roman" w:hAnsi="Times New Roman" w:hint="default"/>
      </w:rPr>
    </w:lvl>
    <w:lvl w:ilvl="7" w:tplc="3C12CED2" w:tentative="1">
      <w:start w:val="1"/>
      <w:numFmt w:val="bullet"/>
      <w:lvlText w:val="•"/>
      <w:lvlJc w:val="left"/>
      <w:pPr>
        <w:tabs>
          <w:tab w:val="num" w:pos="5760"/>
        </w:tabs>
        <w:ind w:left="5760" w:hanging="360"/>
      </w:pPr>
      <w:rPr>
        <w:rFonts w:ascii="Times New Roman" w:hAnsi="Times New Roman" w:hint="default"/>
      </w:rPr>
    </w:lvl>
    <w:lvl w:ilvl="8" w:tplc="CEEA73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3521232"/>
    <w:multiLevelType w:val="hybridMultilevel"/>
    <w:tmpl w:val="7E4CA022"/>
    <w:lvl w:ilvl="0" w:tplc="04090001">
      <w:start w:val="1"/>
      <w:numFmt w:val="hebrew1"/>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nsid w:val="4A770A8E"/>
    <w:multiLevelType w:val="hybridMultilevel"/>
    <w:tmpl w:val="3B98B2B0"/>
    <w:lvl w:ilvl="0" w:tplc="04090001">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4BE60A23"/>
    <w:multiLevelType w:val="hybridMultilevel"/>
    <w:tmpl w:val="417CB28E"/>
    <w:lvl w:ilvl="0" w:tplc="04090001">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79EF0BB4"/>
    <w:multiLevelType w:val="hybridMultilevel"/>
    <w:tmpl w:val="7B2EF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5C7DA5"/>
    <w:multiLevelType w:val="hybridMultilevel"/>
    <w:tmpl w:val="B43AB93A"/>
    <w:lvl w:ilvl="0" w:tplc="D214F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3859C9"/>
    <w:multiLevelType w:val="hybridMultilevel"/>
    <w:tmpl w:val="54909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5"/>
  </w:num>
  <w:num w:numId="5">
    <w:abstractNumId w:val="2"/>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F6"/>
    <w:rsid w:val="00174BA6"/>
    <w:rsid w:val="001F6225"/>
    <w:rsid w:val="00274124"/>
    <w:rsid w:val="00292FCF"/>
    <w:rsid w:val="002D6D71"/>
    <w:rsid w:val="00331A73"/>
    <w:rsid w:val="009D1274"/>
    <w:rsid w:val="00BE28F6"/>
    <w:rsid w:val="00CD52E7"/>
    <w:rsid w:val="00D35BBB"/>
    <w:rsid w:val="00D36067"/>
    <w:rsid w:val="00E64138"/>
    <w:rsid w:val="00FE21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C823A-B51D-40A1-88C7-AF0F4C34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8F6"/>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292F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E28F6"/>
    <w:pPr>
      <w:keepNext/>
      <w:jc w:val="both"/>
      <w:outlineLvl w:val="1"/>
    </w:pPr>
    <w:rPr>
      <w:rFonts w:cs="David"/>
      <w:sz w:val="26"/>
      <w:szCs w:val="26"/>
    </w:rPr>
  </w:style>
  <w:style w:type="paragraph" w:styleId="3">
    <w:name w:val="heading 3"/>
    <w:basedOn w:val="a"/>
    <w:next w:val="a"/>
    <w:link w:val="30"/>
    <w:qFormat/>
    <w:rsid w:val="00BE28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BE28F6"/>
    <w:rPr>
      <w:rFonts w:ascii="Times New Roman" w:eastAsia="Times New Roman" w:hAnsi="Times New Roman" w:cs="David"/>
      <w:sz w:val="26"/>
      <w:szCs w:val="26"/>
    </w:rPr>
  </w:style>
  <w:style w:type="character" w:customStyle="1" w:styleId="30">
    <w:name w:val="כותרת 3 תו"/>
    <w:basedOn w:val="a0"/>
    <w:link w:val="3"/>
    <w:rsid w:val="00BE28F6"/>
    <w:rPr>
      <w:rFonts w:ascii="Arial" w:eastAsia="Times New Roman" w:hAnsi="Arial" w:cs="Arial"/>
      <w:b/>
      <w:bCs/>
      <w:sz w:val="26"/>
      <w:szCs w:val="26"/>
    </w:rPr>
  </w:style>
  <w:style w:type="paragraph" w:styleId="NormalWeb">
    <w:name w:val="Normal (Web)"/>
    <w:basedOn w:val="a"/>
    <w:uiPriority w:val="99"/>
    <w:unhideWhenUsed/>
    <w:rsid w:val="00BE28F6"/>
  </w:style>
  <w:style w:type="character" w:customStyle="1" w:styleId="a3">
    <w:name w:val="כותרת עליונה תו"/>
    <w:basedOn w:val="a0"/>
    <w:link w:val="a4"/>
    <w:uiPriority w:val="99"/>
    <w:locked/>
    <w:rsid w:val="00BE28F6"/>
    <w:rPr>
      <w:sz w:val="24"/>
      <w:szCs w:val="24"/>
    </w:rPr>
  </w:style>
  <w:style w:type="paragraph" w:styleId="a4">
    <w:name w:val="header"/>
    <w:basedOn w:val="a"/>
    <w:link w:val="a3"/>
    <w:uiPriority w:val="99"/>
    <w:rsid w:val="00BE28F6"/>
    <w:pPr>
      <w:tabs>
        <w:tab w:val="center" w:pos="4153"/>
        <w:tab w:val="right" w:pos="8306"/>
      </w:tabs>
    </w:pPr>
    <w:rPr>
      <w:rFonts w:asciiTheme="minorHAnsi" w:eastAsiaTheme="minorHAnsi" w:hAnsiTheme="minorHAnsi" w:cstheme="minorBidi"/>
    </w:rPr>
  </w:style>
  <w:style w:type="character" w:customStyle="1" w:styleId="11">
    <w:name w:val="כותרת עליונה תו1"/>
    <w:basedOn w:val="a0"/>
    <w:uiPriority w:val="99"/>
    <w:semiHidden/>
    <w:rsid w:val="00BE28F6"/>
    <w:rPr>
      <w:rFonts w:ascii="Times New Roman" w:eastAsia="Times New Roman" w:hAnsi="Times New Roman" w:cs="Times New Roman"/>
      <w:sz w:val="24"/>
      <w:szCs w:val="24"/>
    </w:rPr>
  </w:style>
  <w:style w:type="character" w:customStyle="1" w:styleId="21">
    <w:name w:val="גוף טקסט 2 תו"/>
    <w:basedOn w:val="a0"/>
    <w:link w:val="22"/>
    <w:locked/>
    <w:rsid w:val="00BE28F6"/>
    <w:rPr>
      <w:sz w:val="24"/>
      <w:szCs w:val="24"/>
    </w:rPr>
  </w:style>
  <w:style w:type="paragraph" w:styleId="22">
    <w:name w:val="Body Text 2"/>
    <w:basedOn w:val="a"/>
    <w:link w:val="21"/>
    <w:rsid w:val="00BE28F6"/>
    <w:pPr>
      <w:spacing w:after="120" w:line="480" w:lineRule="auto"/>
    </w:pPr>
    <w:rPr>
      <w:rFonts w:asciiTheme="minorHAnsi" w:eastAsiaTheme="minorHAnsi" w:hAnsiTheme="minorHAnsi" w:cstheme="minorBidi"/>
    </w:rPr>
  </w:style>
  <w:style w:type="character" w:customStyle="1" w:styleId="210">
    <w:name w:val="גוף טקסט 2 תו1"/>
    <w:basedOn w:val="a0"/>
    <w:uiPriority w:val="99"/>
    <w:semiHidden/>
    <w:rsid w:val="00BE28F6"/>
    <w:rPr>
      <w:rFonts w:ascii="Times New Roman" w:eastAsia="Times New Roman" w:hAnsi="Times New Roman" w:cs="Times New Roman"/>
      <w:sz w:val="24"/>
      <w:szCs w:val="24"/>
    </w:rPr>
  </w:style>
  <w:style w:type="paragraph" w:styleId="a5">
    <w:name w:val="List Paragraph"/>
    <w:basedOn w:val="a"/>
    <w:uiPriority w:val="34"/>
    <w:qFormat/>
    <w:rsid w:val="00BE28F6"/>
    <w:pPr>
      <w:spacing w:after="200" w:line="276" w:lineRule="auto"/>
      <w:ind w:left="720"/>
      <w:contextualSpacing/>
    </w:pPr>
    <w:rPr>
      <w:rFonts w:ascii="Calibri" w:eastAsia="Calibri" w:hAnsi="Calibri" w:cs="Arial"/>
      <w:sz w:val="22"/>
      <w:szCs w:val="22"/>
    </w:rPr>
  </w:style>
  <w:style w:type="character" w:customStyle="1" w:styleId="12">
    <w:name w:val="תו תו1"/>
    <w:basedOn w:val="a0"/>
    <w:rsid w:val="00BE28F6"/>
    <w:rPr>
      <w:rFonts w:cs="David" w:hint="cs"/>
      <w:b/>
      <w:bCs/>
      <w:sz w:val="28"/>
      <w:szCs w:val="24"/>
      <w:u w:val="single"/>
      <w:lang w:val="en-US" w:eastAsia="he-IL" w:bidi="he-IL"/>
    </w:rPr>
  </w:style>
  <w:style w:type="character" w:customStyle="1" w:styleId="10">
    <w:name w:val="כותרת 1 תו"/>
    <w:basedOn w:val="a0"/>
    <w:link w:val="1"/>
    <w:uiPriority w:val="9"/>
    <w:rsid w:val="00292FCF"/>
    <w:rPr>
      <w:rFonts w:asciiTheme="majorHAnsi" w:eastAsiaTheme="majorEastAsia" w:hAnsiTheme="majorHAnsi" w:cstheme="majorBidi"/>
      <w:color w:val="365F91" w:themeColor="accent1" w:themeShade="BF"/>
      <w:sz w:val="32"/>
      <w:szCs w:val="32"/>
    </w:rPr>
  </w:style>
  <w:style w:type="character" w:customStyle="1" w:styleId="mw-headline">
    <w:name w:val="mw-headline"/>
    <w:basedOn w:val="a0"/>
    <w:rsid w:val="00292FCF"/>
  </w:style>
  <w:style w:type="paragraph" w:styleId="a6">
    <w:name w:val="footnote text"/>
    <w:basedOn w:val="a"/>
    <w:link w:val="a7"/>
    <w:semiHidden/>
    <w:rsid w:val="002D6D71"/>
    <w:rPr>
      <w:sz w:val="20"/>
      <w:szCs w:val="20"/>
    </w:rPr>
  </w:style>
  <w:style w:type="character" w:customStyle="1" w:styleId="a7">
    <w:name w:val="טקסט הערת שוליים תו"/>
    <w:basedOn w:val="a0"/>
    <w:link w:val="a6"/>
    <w:semiHidden/>
    <w:rsid w:val="002D6D7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1262</Words>
  <Characters>6311</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3</cp:revision>
  <dcterms:created xsi:type="dcterms:W3CDTF">2019-10-31T12:31:00Z</dcterms:created>
  <dcterms:modified xsi:type="dcterms:W3CDTF">2019-10-31T12:32:00Z</dcterms:modified>
</cp:coreProperties>
</file>